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6482A" w14:textId="77777777" w:rsidR="00B8217E" w:rsidRPr="007170C4" w:rsidRDefault="00AB13AA" w:rsidP="007170C4">
      <w:pPr>
        <w:spacing w:after="0" w:line="240" w:lineRule="auto"/>
        <w:rPr>
          <w:rFonts w:ascii="Liberation Serif" w:hAnsi="Liberation Serif" w:cs="Liberation Serif"/>
          <w:b/>
          <w:sz w:val="28"/>
          <w:szCs w:val="28"/>
        </w:rPr>
      </w:pPr>
      <w:r w:rsidRPr="007170C4">
        <w:rPr>
          <w:rFonts w:ascii="Liberation Serif" w:hAnsi="Liberation Serif" w:cs="Liberation Serif"/>
          <w:b/>
          <w:sz w:val="28"/>
          <w:szCs w:val="28"/>
        </w:rPr>
        <w:t xml:space="preserve">Круче </w:t>
      </w:r>
      <w:proofErr w:type="spellStart"/>
      <w:r w:rsidRPr="007170C4">
        <w:rPr>
          <w:rFonts w:ascii="Liberation Serif" w:hAnsi="Liberation Serif" w:cs="Liberation Serif"/>
          <w:b/>
          <w:sz w:val="28"/>
          <w:szCs w:val="28"/>
        </w:rPr>
        <w:t>моло</w:t>
      </w:r>
      <w:bookmarkStart w:id="0" w:name="_GoBack"/>
      <w:bookmarkEnd w:id="0"/>
      <w:r w:rsidRPr="007170C4">
        <w:rPr>
          <w:rFonts w:ascii="Liberation Serif" w:hAnsi="Liberation Serif" w:cs="Liberation Serif"/>
          <w:b/>
          <w:sz w:val="28"/>
          <w:szCs w:val="28"/>
        </w:rPr>
        <w:t>дильных</w:t>
      </w:r>
      <w:proofErr w:type="spellEnd"/>
      <w:r w:rsidRPr="007170C4">
        <w:rPr>
          <w:rFonts w:ascii="Liberation Serif" w:hAnsi="Liberation Serif" w:cs="Liberation Serif"/>
          <w:b/>
          <w:sz w:val="28"/>
          <w:szCs w:val="28"/>
        </w:rPr>
        <w:t xml:space="preserve"> яблок!</w:t>
      </w:r>
    </w:p>
    <w:p w14:paraId="7A9B277B" w14:textId="77777777" w:rsidR="00B8217E" w:rsidRPr="007170C4" w:rsidRDefault="00AB13AA" w:rsidP="007170C4">
      <w:pPr>
        <w:spacing w:after="0" w:line="240" w:lineRule="auto"/>
        <w:rPr>
          <w:rFonts w:ascii="Liberation Serif" w:hAnsi="Liberation Serif" w:cs="Liberation Serif"/>
          <w:b/>
          <w:sz w:val="28"/>
          <w:szCs w:val="28"/>
        </w:rPr>
      </w:pPr>
      <w:r w:rsidRPr="007170C4">
        <w:rPr>
          <w:rFonts w:ascii="Liberation Serif" w:hAnsi="Liberation Serif" w:cs="Liberation Serif"/>
          <w:b/>
          <w:sz w:val="28"/>
          <w:szCs w:val="28"/>
        </w:rPr>
        <w:t>Одна порция донорской крови меняет к лучшему сразу четыре жизни.</w:t>
      </w:r>
    </w:p>
    <w:p w14:paraId="444D0AFE" w14:textId="77777777" w:rsidR="007170C4" w:rsidRDefault="007170C4" w:rsidP="007170C4">
      <w:pPr>
        <w:spacing w:after="0" w:line="240" w:lineRule="auto"/>
        <w:rPr>
          <w:rFonts w:ascii="Liberation Serif" w:hAnsi="Liberation Serif" w:cs="Liberation Serif"/>
          <w:b/>
          <w:sz w:val="28"/>
          <w:szCs w:val="28"/>
        </w:rPr>
      </w:pPr>
    </w:p>
    <w:p w14:paraId="0642E565" w14:textId="77777777"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С 15 по 20 апреля в России проходит Неделя популяризации донорства крови. О пользе процедуры и дополнительных привилегиях для доноров рассказала главный внештатный трансфузиолог Свердловской области и Уральского федерального округа, кандидат медицинских наук Наталья Попкова.</w:t>
      </w:r>
    </w:p>
    <w:p w14:paraId="5AAB9554" w14:textId="77777777" w:rsidR="007170C4" w:rsidRDefault="007170C4" w:rsidP="007170C4">
      <w:pPr>
        <w:spacing w:after="0" w:line="240" w:lineRule="auto"/>
        <w:rPr>
          <w:rFonts w:ascii="Liberation Serif" w:hAnsi="Liberation Serif" w:cs="Liberation Serif"/>
          <w:b/>
          <w:sz w:val="28"/>
          <w:szCs w:val="28"/>
        </w:rPr>
      </w:pPr>
    </w:p>
    <w:p w14:paraId="3D5CFBDF"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Наталья Геннадьевна, как сегодня обстоят дела с донорством в Свердловской области, кто и сколько сдаёт?</w:t>
      </w:r>
    </w:p>
    <w:p w14:paraId="33377E1E" w14:textId="77777777"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 xml:space="preserve">- Ежедневно донорами становятся около 300 свердловчан старше 18 лет. В среднем это люди в возрасте 35-45 лет, мужчины и женщины в примерном соотношении 60/40. Я 27 лет посвятила этой работе, и мне отрадно видеть, как изменился за это время образ донора: он помолодел, стал осознаннее и благополучнее. </w:t>
      </w:r>
    </w:p>
    <w:p w14:paraId="72EE1226" w14:textId="77777777"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Всего в 2023 году более 35 тысяч доноров сдали более 50 тысяч литров крови.  За первые два месяца текущего года число доноров возросло примерно на 500 человек. Около 70% доноров – постоянные, приходят в среднем трижды в год. Около 33 тысяч свердловчан носят звание Почётного донора России.</w:t>
      </w:r>
    </w:p>
    <w:p w14:paraId="038C964E" w14:textId="77777777" w:rsidR="007170C4" w:rsidRDefault="007170C4" w:rsidP="007170C4">
      <w:pPr>
        <w:spacing w:after="0" w:line="240" w:lineRule="auto"/>
        <w:rPr>
          <w:rFonts w:ascii="Liberation Serif" w:hAnsi="Liberation Serif" w:cs="Liberation Serif"/>
          <w:b/>
          <w:sz w:val="28"/>
          <w:szCs w:val="28"/>
        </w:rPr>
      </w:pPr>
    </w:p>
    <w:p w14:paraId="323B200F"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Какие плюсы это даёт?</w:t>
      </w:r>
    </w:p>
    <w:p w14:paraId="2149BACA" w14:textId="0E8F291C"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b/>
          <w:sz w:val="28"/>
          <w:szCs w:val="28"/>
        </w:rPr>
        <w:t xml:space="preserve">- </w:t>
      </w:r>
      <w:r w:rsidRPr="007170C4">
        <w:rPr>
          <w:rFonts w:ascii="Liberation Serif" w:hAnsi="Liberation Serif" w:cs="Liberation Serif"/>
          <w:sz w:val="28"/>
          <w:szCs w:val="28"/>
        </w:rPr>
        <w:t>Во-первых, улучшает самочувствие. Научно доказано, что при отсутствии противопоказаний (аутоиммунных и других серьезных з</w:t>
      </w:r>
      <w:r w:rsidR="007170C4">
        <w:rPr>
          <w:rFonts w:ascii="Liberation Serif" w:hAnsi="Liberation Serif" w:cs="Liberation Serif"/>
          <w:sz w:val="28"/>
          <w:szCs w:val="28"/>
        </w:rPr>
        <w:t xml:space="preserve">аболеваний, удаления органов), </w:t>
      </w:r>
      <w:r w:rsidRPr="007170C4">
        <w:rPr>
          <w:rFonts w:ascii="Liberation Serif" w:hAnsi="Liberation Serif" w:cs="Liberation Serif"/>
          <w:sz w:val="28"/>
          <w:szCs w:val="28"/>
        </w:rPr>
        <w:t xml:space="preserve">донорство идёт на пользу организму, обновляя клеточный состав крови. Это тренировка для сосудов и гормональной системы: давление сначала слегка понижается, затем нормализуется. Это положительный стресс для организма сродни занятию спортом. Посетители отмечают, что ощущают лёгкую эйфорию после донации. Однако потом нужно пару дней поберечь себя, воздержаться от </w:t>
      </w:r>
      <w:proofErr w:type="spellStart"/>
      <w:r w:rsidRPr="007170C4">
        <w:rPr>
          <w:rFonts w:ascii="Liberation Serif" w:hAnsi="Liberation Serif" w:cs="Liberation Serif"/>
          <w:sz w:val="28"/>
          <w:szCs w:val="28"/>
        </w:rPr>
        <w:t>физнагрузок</w:t>
      </w:r>
      <w:proofErr w:type="spellEnd"/>
      <w:r w:rsidRPr="007170C4">
        <w:rPr>
          <w:rFonts w:ascii="Liberation Serif" w:hAnsi="Liberation Serif" w:cs="Liberation Serif"/>
          <w:sz w:val="28"/>
          <w:szCs w:val="28"/>
        </w:rPr>
        <w:t xml:space="preserve"> и трудноусваиваемой пищи.</w:t>
      </w:r>
    </w:p>
    <w:p w14:paraId="248F9AF8" w14:textId="77777777"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Во-вторых, донорство может служить эффективным мониторингом, например, скрытых проявлений анемии или некоторых инфекций: гепатитов В и С, ВИЧ и сифилиса. При каждом визите на приеме трансфузиолога проверяются артериальное давление и сердечный ритм, осматриваются слизистые.</w:t>
      </w:r>
    </w:p>
    <w:p w14:paraId="3438EFCA" w14:textId="7E47B453"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В-третьих, есть меры поддержки доноров. Выдается денежная компенсация за питание (и до, и после донации важно хорошо поесть), а также справка на два оплачиваемых по среднему заработку «отгула». В Свердловской области есть дополнительная разовая выплата в размере трёх тысяч рублей для доноров, которые в течение год</w:t>
      </w:r>
      <w:r w:rsidR="007170C4">
        <w:rPr>
          <w:rFonts w:ascii="Liberation Serif" w:hAnsi="Liberation Serif" w:cs="Liberation Serif"/>
          <w:sz w:val="28"/>
          <w:szCs w:val="28"/>
        </w:rPr>
        <w:t>а трижды сдали максимальный объё</w:t>
      </w:r>
      <w:r w:rsidRPr="007170C4">
        <w:rPr>
          <w:rFonts w:ascii="Liberation Serif" w:hAnsi="Liberation Serif" w:cs="Liberation Serif"/>
          <w:sz w:val="28"/>
          <w:szCs w:val="28"/>
        </w:rPr>
        <w:t xml:space="preserve">м крови. Такую меру поощрения практикуют ещё только в двух регионах страны. Почётный </w:t>
      </w:r>
      <w:r w:rsidR="007170C4" w:rsidRPr="007170C4">
        <w:rPr>
          <w:rFonts w:ascii="Liberation Serif" w:hAnsi="Liberation Serif" w:cs="Liberation Serif"/>
          <w:sz w:val="28"/>
          <w:szCs w:val="28"/>
        </w:rPr>
        <w:t>донор ежегодно</w:t>
      </w:r>
      <w:r w:rsidRPr="007170C4">
        <w:rPr>
          <w:rFonts w:ascii="Liberation Serif" w:hAnsi="Liberation Serif" w:cs="Liberation Serif"/>
          <w:sz w:val="28"/>
          <w:szCs w:val="28"/>
        </w:rPr>
        <w:t xml:space="preserve"> получает дополнительный оплачиваемый отпуск, право приобретения по месту работы </w:t>
      </w:r>
      <w:r w:rsidRPr="007170C4">
        <w:rPr>
          <w:rFonts w:ascii="Liberation Serif" w:hAnsi="Liberation Serif" w:cs="Liberation Serif"/>
          <w:sz w:val="28"/>
          <w:szCs w:val="28"/>
        </w:rPr>
        <w:lastRenderedPageBreak/>
        <w:t>или учёбы льготных путёвок на санаторно-курортное лечение, а также индексируемую выплату, которая в 2024 году превысила 17 тысяч рублей.</w:t>
      </w:r>
    </w:p>
    <w:p w14:paraId="1FDDC3DF" w14:textId="77777777" w:rsidR="007170C4" w:rsidRDefault="007170C4" w:rsidP="007170C4">
      <w:pPr>
        <w:spacing w:after="0" w:line="240" w:lineRule="auto"/>
        <w:ind w:firstLine="708"/>
        <w:rPr>
          <w:rFonts w:ascii="Liberation Serif" w:hAnsi="Liberation Serif" w:cs="Liberation Serif"/>
          <w:b/>
          <w:sz w:val="28"/>
          <w:szCs w:val="28"/>
        </w:rPr>
      </w:pPr>
    </w:p>
    <w:p w14:paraId="39E22D7E"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Сколько крови за одно посещение можно сдать, насколько это ощутимый вклад?</w:t>
      </w:r>
    </w:p>
    <w:p w14:paraId="34F810A4" w14:textId="5C4550A8"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 Непосредственно на изготовление компонентов для различных медицинских нужд берём 450 мл крови и ещё около 20 мл на двухступенчатое исследование. Через четыре месяца человек контрольно сдаёт анализ, чтобы мы могли вывести его кровь из карантина.</w:t>
      </w:r>
      <w:r w:rsidRPr="007170C4">
        <w:rPr>
          <w:rFonts w:ascii="Liberation Serif" w:hAnsi="Liberation Serif" w:cs="Liberation Serif"/>
          <w:sz w:val="28"/>
          <w:szCs w:val="28"/>
          <w:highlight w:val="yellow"/>
        </w:rPr>
        <w:t xml:space="preserve"> </w:t>
      </w:r>
    </w:p>
    <w:p w14:paraId="2BA34390" w14:textId="77777777" w:rsidR="00B8217E" w:rsidRPr="007170C4"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 xml:space="preserve">Из одной порции крови могут быть заготовлены три порции отдельных компонентов: эритроцитов, тромбоцитов и плазмы. Они помогут в лечении троих пациентов, например, гематологических, </w:t>
      </w:r>
      <w:proofErr w:type="spellStart"/>
      <w:r w:rsidRPr="007170C4">
        <w:rPr>
          <w:rFonts w:ascii="Liberation Serif" w:hAnsi="Liberation Serif" w:cs="Liberation Serif"/>
          <w:sz w:val="28"/>
          <w:szCs w:val="28"/>
        </w:rPr>
        <w:t>онко</w:t>
      </w:r>
      <w:proofErr w:type="spellEnd"/>
      <w:r w:rsidRPr="007170C4">
        <w:rPr>
          <w:rFonts w:ascii="Liberation Serif" w:hAnsi="Liberation Serif" w:cs="Liberation Serif"/>
          <w:sz w:val="28"/>
          <w:szCs w:val="28"/>
        </w:rPr>
        <w:t xml:space="preserve">-гематологических и онкологических больных, либо послужат для переливаний при операции или акушерских кровотечениях. </w:t>
      </w:r>
    </w:p>
    <w:p w14:paraId="3163B8F0" w14:textId="6A34155F"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К слову, у нас можно сдать образец крови для исследования на пригодность в качестве донора костного мозга. С 2021 года мы взяли больше одной тысячи образцов. Всего в регионе свыше четырёх тысяч потенциальных доноров костного мозга, но требуется намного больше.</w:t>
      </w:r>
    </w:p>
    <w:p w14:paraId="0545B935" w14:textId="77777777" w:rsidR="001B76D1" w:rsidRDefault="001B76D1" w:rsidP="001B76D1">
      <w:pPr>
        <w:spacing w:after="0" w:line="240" w:lineRule="auto"/>
        <w:ind w:firstLine="708"/>
        <w:rPr>
          <w:rFonts w:ascii="Liberation Serif" w:hAnsi="Liberation Serif" w:cs="Liberation Serif"/>
          <w:b/>
          <w:sz w:val="28"/>
          <w:szCs w:val="28"/>
        </w:rPr>
      </w:pPr>
    </w:p>
    <w:p w14:paraId="59BAAFEB" w14:textId="77777777" w:rsidR="00B8217E" w:rsidRPr="007170C4" w:rsidRDefault="00AB13AA" w:rsidP="001B76D1">
      <w:pPr>
        <w:spacing w:after="0" w:line="240" w:lineRule="auto"/>
        <w:ind w:firstLine="708"/>
        <w:rPr>
          <w:rFonts w:ascii="Liberation Serif" w:hAnsi="Liberation Serif" w:cs="Liberation Serif"/>
          <w:sz w:val="28"/>
          <w:szCs w:val="28"/>
        </w:rPr>
      </w:pPr>
      <w:r w:rsidRPr="007170C4">
        <w:rPr>
          <w:rFonts w:ascii="Liberation Serif" w:hAnsi="Liberation Serif" w:cs="Liberation Serif"/>
          <w:b/>
          <w:sz w:val="28"/>
          <w:szCs w:val="28"/>
        </w:rPr>
        <w:t>- Как часто можно сдавать кровь?</w:t>
      </w:r>
    </w:p>
    <w:p w14:paraId="69FBB751" w14:textId="5EDED622" w:rsidR="00B8217E" w:rsidRPr="007170C4" w:rsidRDefault="001B76D1" w:rsidP="001B76D1">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 xml:space="preserve">- </w:t>
      </w:r>
      <w:r w:rsidR="00AB13AA" w:rsidRPr="007170C4">
        <w:rPr>
          <w:rFonts w:ascii="Liberation Serif" w:hAnsi="Liberation Serif" w:cs="Liberation Serif"/>
          <w:sz w:val="28"/>
          <w:szCs w:val="28"/>
        </w:rPr>
        <w:t xml:space="preserve">Кровь – раз в два месяца, отдельные компоненты – чаще. Накануне, минимум за двое суток, нельзя употреблять жирную пищу, алкоголь, ряд медикаментов. Завтрак перед сдачей крови должен быть достаточным. Каша или овощи – оптимальный выбор. Исключены молочные продукты, нежелательны яйца. </w:t>
      </w:r>
    </w:p>
    <w:p w14:paraId="78B47C4F" w14:textId="2A451DBD" w:rsidR="00B8217E" w:rsidRPr="007170C4" w:rsidRDefault="00AB13AA" w:rsidP="001B76D1">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Записаться лучше заранее через Госуслуги, чтобы выбрать удобное время и быть уверенным, что не придёшь напрасно: иногда нам приходится ограничивать заготовку определённых групп крови, если её достаточно. Если возникает дефицит какой-либо редкой группы, а это все группы с отрицательным резус-фактором, можем пригласить подходящих доноров. Или как было во время пандемии: мы первыми после Москвы стали заготавливать плазму с антителами к коронавирусной инфекции и приглашали соответствующих доноров. Тогда мы направляли кровь даже в Челябинскую и Тюменскую области, хотя обычно обеспечиваем только свой регион.</w:t>
      </w:r>
    </w:p>
    <w:p w14:paraId="25C9B2D1" w14:textId="77777777" w:rsidR="001B76D1" w:rsidRDefault="001B76D1" w:rsidP="007170C4">
      <w:pPr>
        <w:spacing w:after="0" w:line="240" w:lineRule="auto"/>
        <w:rPr>
          <w:rFonts w:ascii="Liberation Serif" w:hAnsi="Liberation Serif" w:cs="Liberation Serif"/>
          <w:sz w:val="28"/>
          <w:szCs w:val="28"/>
        </w:rPr>
      </w:pPr>
    </w:p>
    <w:p w14:paraId="3F11D364" w14:textId="77777777" w:rsidR="00B8217E" w:rsidRPr="007170C4"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 xml:space="preserve">КСТАТИ: Учреждения службы крови расположены в 11 городах Свердловской области, также работают выездные бригады, и график выездов расписан на сайте </w:t>
      </w:r>
      <w:hyperlink r:id="rId4">
        <w:r w:rsidRPr="007170C4">
          <w:rPr>
            <w:rStyle w:val="-"/>
            <w:rFonts w:ascii="Liberation Serif" w:hAnsi="Liberation Serif" w:cs="Liberation Serif"/>
            <w:sz w:val="28"/>
            <w:szCs w:val="28"/>
            <w:lang w:val="en-US"/>
          </w:rPr>
          <w:t>www</w:t>
        </w:r>
        <w:r w:rsidRPr="007170C4">
          <w:rPr>
            <w:rStyle w:val="-"/>
            <w:rFonts w:ascii="Liberation Serif" w:hAnsi="Liberation Serif" w:cs="Liberation Serif"/>
            <w:sz w:val="28"/>
            <w:szCs w:val="28"/>
          </w:rPr>
          <w:t>.svblood.ru</w:t>
        </w:r>
      </w:hyperlink>
      <w:r w:rsidRPr="007170C4">
        <w:rPr>
          <w:rFonts w:ascii="Liberation Serif" w:hAnsi="Liberation Serif" w:cs="Liberation Serif"/>
          <w:sz w:val="28"/>
          <w:szCs w:val="28"/>
        </w:rPr>
        <w:t xml:space="preserve"> на весь год, чтобы свердловчане могли планировать и готовиться к сдаче крови.</w:t>
      </w:r>
    </w:p>
    <w:p w14:paraId="29E7845D" w14:textId="2791135A" w:rsidR="00B8217E"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ВРЕЗ: Научно доказано, что при отсутствии противопоказаний донорство идёт на пользу организму, обновляя клеточный состав крови.</w:t>
      </w:r>
    </w:p>
    <w:p w14:paraId="1EEF961F" w14:textId="77777777" w:rsidR="007170C4" w:rsidRDefault="007170C4" w:rsidP="007170C4">
      <w:pPr>
        <w:spacing w:after="0" w:line="240" w:lineRule="auto"/>
        <w:rPr>
          <w:rFonts w:ascii="Liberation Serif" w:hAnsi="Liberation Serif" w:cs="Liberation Serif"/>
          <w:sz w:val="28"/>
          <w:szCs w:val="28"/>
        </w:rPr>
      </w:pPr>
    </w:p>
    <w:p w14:paraId="1B270DE7" w14:textId="77777777" w:rsidR="007170C4" w:rsidRPr="007170C4" w:rsidRDefault="007170C4" w:rsidP="007170C4">
      <w:pPr>
        <w:tabs>
          <w:tab w:val="left" w:pos="2340"/>
        </w:tabs>
        <w:spacing w:after="0" w:line="240" w:lineRule="auto"/>
        <w:jc w:val="both"/>
        <w:rPr>
          <w:rFonts w:ascii="Liberation Serif" w:hAnsi="Liberation Serif" w:cs="Liberation Serif"/>
          <w:b/>
          <w:sz w:val="28"/>
          <w:szCs w:val="28"/>
        </w:rPr>
      </w:pPr>
      <w:r w:rsidRPr="007170C4">
        <w:rPr>
          <w:rFonts w:ascii="Liberation Serif" w:hAnsi="Liberation Serif" w:cs="Liberation Serif"/>
          <w:b/>
          <w:sz w:val="28"/>
          <w:szCs w:val="28"/>
        </w:rPr>
        <w:t xml:space="preserve">Ксения </w:t>
      </w:r>
      <w:proofErr w:type="spellStart"/>
      <w:r w:rsidRPr="007170C4">
        <w:rPr>
          <w:rFonts w:ascii="Liberation Serif" w:hAnsi="Liberation Serif" w:cs="Liberation Serif"/>
          <w:b/>
          <w:sz w:val="28"/>
          <w:szCs w:val="28"/>
        </w:rPr>
        <w:t>Огородникова</w:t>
      </w:r>
      <w:proofErr w:type="spellEnd"/>
    </w:p>
    <w:p w14:paraId="685EE293" w14:textId="77777777" w:rsidR="007170C4" w:rsidRPr="007170C4" w:rsidRDefault="007170C4" w:rsidP="007170C4">
      <w:pPr>
        <w:spacing w:after="0" w:line="240" w:lineRule="auto"/>
        <w:rPr>
          <w:rFonts w:ascii="Liberation Serif" w:hAnsi="Liberation Serif" w:cs="Liberation Serif"/>
          <w:sz w:val="28"/>
          <w:szCs w:val="28"/>
        </w:rPr>
      </w:pPr>
    </w:p>
    <w:sectPr w:rsidR="007170C4" w:rsidRPr="007170C4">
      <w:pgSz w:w="11906" w:h="16838"/>
      <w:pgMar w:top="1134" w:right="850" w:bottom="1134" w:left="1701"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AD5594E" w16cex:dateUtc="2024-04-04T10:18:00Z"/>
  <w16cex:commentExtensible w16cex:durableId="194914F1" w16cex:dateUtc="2024-04-04T10:20:00Z"/>
  <w16cex:commentExtensible w16cex:durableId="39AE04E3" w16cex:dateUtc="2024-04-04T10:22:00Z"/>
  <w16cex:commentExtensible w16cex:durableId="0DCEFF21" w16cex:dateUtc="2024-04-04T10:22:00Z"/>
  <w16cex:commentExtensible w16cex:durableId="7A20307C" w16cex:dateUtc="2024-04-04T10:22:00Z"/>
  <w16cex:commentExtensible w16cex:durableId="2C379E25" w16cex:dateUtc="2024-04-04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34F971" w16cid:durableId="6AD5594E"/>
  <w16cid:commentId w16cid:paraId="780361CA" w16cid:durableId="194914F1"/>
  <w16cid:commentId w16cid:paraId="11324FBC" w16cid:durableId="39AE04E3"/>
  <w16cid:commentId w16cid:paraId="1AC55750" w16cid:durableId="0DCEFF21"/>
  <w16cid:commentId w16cid:paraId="5CF57DD1" w16cid:durableId="7A20307C"/>
  <w16cid:commentId w16cid:paraId="1443DB12" w16cid:durableId="2C379E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17E"/>
    <w:rsid w:val="0019204E"/>
    <w:rsid w:val="001B76D1"/>
    <w:rsid w:val="007170C4"/>
    <w:rsid w:val="00AB13AA"/>
    <w:rsid w:val="00B7265E"/>
    <w:rsid w:val="00B8217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58E7"/>
  <w15:docId w15:val="{202F0BB2-D292-4473-8A94-163F7408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7942E0"/>
    <w:rPr>
      <w:color w:val="0000FF" w:themeColor="hyperlink"/>
      <w:u w:val="single"/>
    </w:rPr>
  </w:style>
  <w:style w:type="character" w:customStyle="1" w:styleId="ListLabel1">
    <w:name w:val="ListLabel 1"/>
    <w:qFormat/>
    <w:rPr>
      <w:lang w:val="en-US"/>
    </w:rPr>
  </w:style>
  <w:style w:type="character" w:customStyle="1" w:styleId="ListLabel2">
    <w:name w:val="ListLabel 2"/>
    <w:qFormat/>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character" w:styleId="a8">
    <w:name w:val="annotation reference"/>
    <w:basedOn w:val="a0"/>
    <w:uiPriority w:val="99"/>
    <w:semiHidden/>
    <w:unhideWhenUsed/>
    <w:rsid w:val="00B7265E"/>
    <w:rPr>
      <w:sz w:val="16"/>
      <w:szCs w:val="16"/>
    </w:rPr>
  </w:style>
  <w:style w:type="paragraph" w:styleId="a9">
    <w:name w:val="annotation text"/>
    <w:basedOn w:val="a"/>
    <w:link w:val="aa"/>
    <w:uiPriority w:val="99"/>
    <w:semiHidden/>
    <w:unhideWhenUsed/>
    <w:rsid w:val="00B7265E"/>
    <w:pPr>
      <w:spacing w:line="240" w:lineRule="auto"/>
    </w:pPr>
    <w:rPr>
      <w:sz w:val="20"/>
      <w:szCs w:val="20"/>
    </w:rPr>
  </w:style>
  <w:style w:type="character" w:customStyle="1" w:styleId="aa">
    <w:name w:val="Текст примечания Знак"/>
    <w:basedOn w:val="a0"/>
    <w:link w:val="a9"/>
    <w:uiPriority w:val="99"/>
    <w:semiHidden/>
    <w:rsid w:val="00B7265E"/>
    <w:rPr>
      <w:sz w:val="20"/>
      <w:szCs w:val="20"/>
    </w:rPr>
  </w:style>
  <w:style w:type="paragraph" w:styleId="ab">
    <w:name w:val="annotation subject"/>
    <w:basedOn w:val="a9"/>
    <w:next w:val="a9"/>
    <w:link w:val="ac"/>
    <w:uiPriority w:val="99"/>
    <w:semiHidden/>
    <w:unhideWhenUsed/>
    <w:rsid w:val="00B7265E"/>
    <w:rPr>
      <w:b/>
      <w:bCs/>
    </w:rPr>
  </w:style>
  <w:style w:type="character" w:customStyle="1" w:styleId="ac">
    <w:name w:val="Тема примечания Знак"/>
    <w:basedOn w:val="aa"/>
    <w:link w:val="ab"/>
    <w:uiPriority w:val="99"/>
    <w:semiHidden/>
    <w:rsid w:val="00B7265E"/>
    <w:rPr>
      <w:b/>
      <w:bCs/>
      <w:sz w:val="20"/>
      <w:szCs w:val="20"/>
    </w:rPr>
  </w:style>
  <w:style w:type="paragraph" w:styleId="ad">
    <w:name w:val="Balloon Text"/>
    <w:basedOn w:val="a"/>
    <w:link w:val="ae"/>
    <w:uiPriority w:val="99"/>
    <w:semiHidden/>
    <w:unhideWhenUsed/>
    <w:rsid w:val="00AB13A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B1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vblood.ru/" TargetMode="Externa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2</Pages>
  <Words>722</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Соболева А.А.</cp:lastModifiedBy>
  <cp:revision>11</cp:revision>
  <dcterms:created xsi:type="dcterms:W3CDTF">2024-04-01T07:19:00Z</dcterms:created>
  <dcterms:modified xsi:type="dcterms:W3CDTF">2024-04-05T08:49:00Z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